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lang w:val="pl-PL"/>
        </w:rPr>
      </w:pPr>
      <w:r>
        <w:rPr>
          <w:sz w:val="24"/>
          <w:szCs w:val="24"/>
          <w:lang w:val="pl-PL"/>
        </w:rPr>
        <w:t>Ostrołęka, 1</w:t>
      </w:r>
      <w:r>
        <w:rPr>
          <w:sz w:val="24"/>
          <w:szCs w:val="24"/>
          <w:lang w:val="pl-PL"/>
        </w:rPr>
        <w:t>7</w:t>
      </w:r>
      <w:r>
        <w:rPr>
          <w:sz w:val="24"/>
          <w:szCs w:val="24"/>
          <w:lang w:val="pl-PL"/>
        </w:rPr>
        <w:t>.12.</w:t>
      </w:r>
      <w:r>
        <w:rPr>
          <w:rFonts w:eastAsia="Times New Roman" w:cs="Times New Roman"/>
          <w:color w:val="auto"/>
          <w:kern w:val="0"/>
          <w:sz w:val="24"/>
          <w:szCs w:val="24"/>
          <w:lang w:val="pl-PL" w:eastAsia="pl-PL" w:bidi="ar-SA"/>
        </w:rPr>
        <w:t>2025 r.</w:t>
      </w:r>
    </w:p>
    <w:tbl>
      <w:tblPr>
        <w:tblStyle w:val="Tabela-Siatka"/>
        <w:tblW w:w="195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51"/>
      </w:tblGrid>
      <w:tr>
        <w:trPr>
          <w:trHeight w:val="397" w:hRule="atLeast"/>
        </w:trPr>
        <w:tc>
          <w:tcPr>
            <w:tcW w:w="1951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>
            <w:pPr>
              <w:pStyle w:val="NoSpacing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ŚW.2300.2.2025</w:t>
            </w:r>
          </w:p>
        </w:tc>
      </w:tr>
      <w:tr>
        <w:trPr/>
        <w:tc>
          <w:tcPr>
            <w:tcW w:w="1951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>
            <w:pPr>
              <w:pStyle w:val="Dataipodpis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(znak pisma)</w:t>
            </w:r>
          </w:p>
        </w:tc>
      </w:tr>
    </w:tbl>
    <w:p>
      <w:pPr>
        <w:pStyle w:val="Heading1"/>
        <w:spacing w:lineRule="auto" w:line="276"/>
        <w:rPr>
          <w:lang w:val="pl-PL"/>
        </w:rPr>
      </w:pPr>
      <w:r>
        <w:rPr>
          <w:rFonts w:ascii="Calibri" w:hAnsi="Calibri"/>
          <w:sz w:val="28"/>
          <w:szCs w:val="24"/>
          <w:lang w:val="pl-PL"/>
        </w:rPr>
        <w:t>ZAPYTANIE OFERTOWE</w:t>
      </w:r>
    </w:p>
    <w:p>
      <w:pPr>
        <w:pStyle w:val="Heading2"/>
        <w:spacing w:lineRule="auto" w:line="276"/>
        <w:rPr>
          <w:lang w:val="pl-PL"/>
        </w:rPr>
      </w:pPr>
      <w:r>
        <w:rPr>
          <w:lang w:val="pl-PL"/>
        </w:rPr>
        <w:t>o wartości szacunkowej nieprzekraczającej 130 000 złotych</w:t>
        <w:br/>
        <w:t>(kwoty wskazanej w art. 2 ust. 1 pkt 1 ustawy z dnia 11 września 2019 r.</w:t>
        <w:br/>
        <w:t>Prawo zamówień publicznych (Dz. U. z 2024 r., poz. 1320)</w:t>
      </w:r>
    </w:p>
    <w:p>
      <w:pPr>
        <w:pStyle w:val="NoSpacing"/>
        <w:spacing w:lineRule="auto" w:line="276"/>
        <w:jc w:val="both"/>
        <w:rPr>
          <w:lang w:val="pl-PL"/>
        </w:rPr>
      </w:pPr>
      <w:r>
        <w:rPr>
          <w:sz w:val="24"/>
          <w:szCs w:val="24"/>
          <w:lang w:val="pl-PL"/>
        </w:rPr>
        <w:t xml:space="preserve">Na podstawie Regulaminu udzielania zamówień publicznych o wartości nieprzekraczającej kwoty 130 000 złotych Miejskiego Ośrodka Pomocy Rodzinie w Ostrołęce, zapraszamy do złożenia oferty na </w:t>
      </w:r>
      <w:r>
        <w:rPr>
          <w:rFonts w:eastAsia="SimSun" w:cs="Mangal"/>
          <w:kern w:val="2"/>
          <w:sz w:val="24"/>
          <w:szCs w:val="24"/>
          <w:lang w:val="pl-PL" w:eastAsia="zh-CN" w:bidi="hi-IN"/>
        </w:rPr>
        <w:t>zapewnienie osobom dorosłym z małoletnimi dziećmi lub kobietom w ciąży z terenu miasta Ostrołęki, całodobowego/okresowego miejsca pobytu w domu dla matek z małoletnimi dziećmi.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hanging="357" w:left="357"/>
        <w:contextualSpacing/>
        <w:rPr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  <w:t>Nazwa i adres Zamawiającego:</w:t>
      </w:r>
    </w:p>
    <w:p>
      <w:pPr>
        <w:pStyle w:val="ListParagraph"/>
        <w:spacing w:lineRule="auto" w:line="276" w:before="0" w:after="0"/>
        <w:ind w:hanging="0" w:left="357"/>
        <w:contextualSpacing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Miasto Ostrołęka - Miejski Ośrodek Pomocy Rodzinie w Ostrołęce,</w:t>
      </w:r>
    </w:p>
    <w:p>
      <w:pPr>
        <w:pStyle w:val="ListParagraph"/>
        <w:spacing w:lineRule="auto" w:line="276" w:before="0" w:after="0"/>
        <w:ind w:hanging="0" w:left="357"/>
        <w:contextualSpacing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ul. gen. Józefa Hallera 12, 07-410 Ostrołęka,</w:t>
      </w:r>
    </w:p>
    <w:p>
      <w:pPr>
        <w:pStyle w:val="ListParagraph"/>
        <w:spacing w:lineRule="auto" w:line="276" w:before="0" w:after="0"/>
        <w:ind w:hanging="0" w:left="357"/>
        <w:contextualSpacing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tel. 29 7644130, fax 29 7643628</w:t>
      </w:r>
    </w:p>
    <w:p>
      <w:pPr>
        <w:pStyle w:val="ListParagraph"/>
        <w:spacing w:lineRule="auto" w:line="276" w:before="0" w:after="0"/>
        <w:ind w:hanging="0" w:left="357"/>
        <w:contextualSpacing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adres e-mail: sekretariat@mopr.ostroleka.pl</w:t>
      </w:r>
    </w:p>
    <w:p>
      <w:pPr>
        <w:pStyle w:val="ListParagraph"/>
        <w:spacing w:lineRule="auto" w:line="276" w:before="0" w:after="0"/>
        <w:ind w:hanging="0" w:left="357"/>
        <w:contextualSpacing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REGON: 550668410, NIP: 7582142002</w:t>
      </w:r>
    </w:p>
    <w:p>
      <w:pPr>
        <w:pStyle w:val="ListParagraph"/>
        <w:spacing w:lineRule="auto" w:line="276" w:before="0" w:after="0"/>
        <w:ind w:hanging="0" w:left="357"/>
        <w:contextualSpacing/>
        <w:rPr/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 xml:space="preserve">Strona internetowa: </w:t>
      </w:r>
      <w:hyperlink r:id="rId2">
        <w:r>
          <w:rPr>
            <w:rStyle w:val="Hyperlink"/>
            <w:rFonts w:cs="Calibri" w:cstheme="minorHAnsi"/>
            <w:b w:val="false"/>
            <w:bCs w:val="false"/>
            <w:sz w:val="24"/>
            <w:szCs w:val="24"/>
            <w:lang w:val="pl-PL"/>
          </w:rPr>
          <w:t>bip.mopr.ostroleka.pl</w:t>
        </w:r>
      </w:hyperlink>
    </w:p>
    <w:p>
      <w:pPr>
        <w:pStyle w:val="ListParagraph"/>
        <w:spacing w:lineRule="auto" w:line="276" w:before="0" w:after="0"/>
        <w:ind w:hanging="0" w:left="357"/>
        <w:contextualSpacing/>
        <w:rPr>
          <w:rStyle w:val="Hyperlink"/>
          <w:rFonts w:cs="Calibri" w:cstheme="minorHAnsi"/>
          <w:b w:val="false"/>
          <w:bCs w:val="false"/>
          <w:sz w:val="24"/>
          <w:szCs w:val="24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hanging="357" w:left="357"/>
        <w:contextualSpacing/>
        <w:rPr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  <w:t>Przedmiot zamówienia:</w:t>
      </w:r>
    </w:p>
    <w:tbl>
      <w:tblPr>
        <w:tblStyle w:val="Tabela-Siatka"/>
        <w:tblW w:w="870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705"/>
      </w:tblGrid>
      <w:tr>
        <w:trPr>
          <w:trHeight w:val="913" w:hRule="atLeast"/>
        </w:trPr>
        <w:tc>
          <w:tcPr>
            <w:tcW w:w="8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sz w:val="24"/>
                <w:szCs w:val="24"/>
                <w:lang w:val="pl-PL"/>
              </w:rPr>
            </w:pPr>
            <w:r>
              <w:rPr>
                <w:rFonts w:eastAsia="SimSun" w:cs="Mangal"/>
                <w:kern w:val="2"/>
                <w:sz w:val="24"/>
                <w:szCs w:val="24"/>
                <w:lang w:val="pl-PL" w:eastAsia="zh-CN" w:bidi="hi-IN"/>
              </w:rPr>
              <w:t xml:space="preserve">Zapewnienie </w:t>
            </w:r>
            <w:r>
              <w:rPr>
                <w:rFonts w:eastAsia="SimSun" w:cs="Mangal"/>
                <w:color w:val="auto"/>
                <w:kern w:val="2"/>
                <w:sz w:val="24"/>
                <w:szCs w:val="24"/>
                <w:lang w:val="pl-PL" w:eastAsia="zh-CN" w:bidi="hi-IN"/>
              </w:rPr>
              <w:t>osobom</w:t>
            </w:r>
            <w:r>
              <w:rPr>
                <w:rFonts w:eastAsia="SimSun" w:cs="Mangal"/>
                <w:kern w:val="2"/>
                <w:sz w:val="24"/>
                <w:szCs w:val="24"/>
                <w:lang w:val="pl-PL" w:eastAsia="zh-CN" w:bidi="hi-IN"/>
              </w:rPr>
              <w:t xml:space="preserve"> dorosłym z małoletnimi dziećmi lub kobietom w ciąży z terenu miasta Ostrołęki całodobowego/okresowego miejsca pobytu w domu dla matek z małoletnimi dziećmi, tj.:</w:t>
            </w:r>
          </w:p>
          <w:p>
            <w:pPr>
              <w:pStyle w:val="NoSpacing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/>
                <w:kern w:val="2"/>
                <w:sz w:val="24"/>
                <w:szCs w:val="24"/>
                <w:lang w:val="pl-PL" w:bidi="hi-IN"/>
              </w:rPr>
            </w:pPr>
            <w:r>
              <w:rPr>
                <w:rFonts w:eastAsia="SimSun" w:cs="Mangal"/>
                <w:kern w:val="2"/>
                <w:sz w:val="24"/>
                <w:szCs w:val="24"/>
                <w:lang w:val="pl-PL" w:eastAsia="zh-CN" w:bidi="hi-IN"/>
              </w:rPr>
              <w:t>1) 1 osoby dorosłej z terenu miasta Ostrołęki,</w:t>
            </w:r>
          </w:p>
          <w:p>
            <w:pPr>
              <w:pStyle w:val="NoSpacing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/>
                <w:kern w:val="2"/>
                <w:sz w:val="24"/>
                <w:szCs w:val="24"/>
                <w:lang w:val="pl-PL" w:bidi="hi-IN"/>
              </w:rPr>
            </w:pPr>
            <w:r>
              <w:rPr>
                <w:rFonts w:eastAsia="SimSun" w:cs="Mangal"/>
                <w:kern w:val="2"/>
                <w:sz w:val="24"/>
                <w:szCs w:val="24"/>
                <w:lang w:val="pl-PL" w:eastAsia="zh-CN" w:bidi="hi-IN"/>
              </w:rPr>
              <w:t>2) 1 małoletniego dziecka z terenu miasta Ostrołęki.</w:t>
            </w:r>
          </w:p>
          <w:p>
            <w:pPr>
              <w:pStyle w:val="NoSpacing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/>
                <w:kern w:val="2"/>
                <w:sz w:val="24"/>
                <w:szCs w:val="24"/>
                <w:lang w:val="pl-PL" w:bidi="hi-IN"/>
              </w:rPr>
            </w:pPr>
            <w:r>
              <w:rPr>
                <w:kern w:val="2"/>
                <w:sz w:val="24"/>
                <w:szCs w:val="24"/>
                <w:lang w:val="pl-PL" w:bidi="hi-IN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lineRule="auto" w:line="276" w:before="0" w:after="0"/>
        <w:ind w:hanging="357" w:left="357"/>
        <w:contextualSpacing/>
        <w:rPr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  <w:t>Wymagania dotyczące przedmiotu zamówienia:</w:t>
      </w:r>
    </w:p>
    <w:tbl>
      <w:tblPr>
        <w:tblStyle w:val="Tabela-Siatka"/>
        <w:tblW w:w="867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75"/>
      </w:tblGrid>
      <w:tr>
        <w:trPr>
          <w:trHeight w:val="397" w:hRule="atLeast"/>
        </w:trPr>
        <w:tc>
          <w:tcPr>
            <w:tcW w:w="8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1) Dom dla matek z małoletnimi dziećmi i kobiet w ciąży zapewnia całodobowy/ okresowy pobyt osobom wyszczególnionym w Rozporządzeniu Ministra Rodziny, Pracy i Polityki Społecznej z dnia 7 lutego 2024 r. w sprawie domów dla matek z małoletnimi dziećmi i kobiet w ciąży (Dz. U. z 2024 r., poz. 169), zapewniając standard podstawowych usług zgodnie z powyższym Rozporządzeniem.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2) Zadanie winno być zrealizowane z najwyższą starannością, zgodnie z podpisaną umową oraz obowiązującymi standardami i przepisami.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sz w:val="24"/>
                <w:szCs w:val="24"/>
                <w:lang w:val="pl-PL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 xml:space="preserve">3) Wykonawca zobowiązuje się do zapewnienia standardu usług zgodnie z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pl-PL" w:bidi="ar-SA"/>
              </w:rPr>
              <w:t>§</w:t>
            </w:r>
            <w:r>
              <w:rPr>
                <w:kern w:val="0"/>
                <w:sz w:val="24"/>
                <w:szCs w:val="24"/>
                <w:lang w:val="pl-PL" w:bidi="ar-SA"/>
              </w:rPr>
              <w:t xml:space="preserve"> 3 Rozporządzenia Ministra Rodziny, Pracy i Polityki Społecznej z dnia 7 lutego 2024 r. w sprawie domów dla matek z małoletnimi dziećmi i kobiet w ciąży (Dz. U. z 2024 r., poz. 169), zapewniając standard podstawowych usług zgodnie z powyższym Rozporządzaniem.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sz w:val="24"/>
                <w:szCs w:val="24"/>
                <w:lang w:val="pl-PL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 xml:space="preserve">4) Podana przez Zamawiającego liczba osób objętych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pl-PL" w:eastAsia="pl-PL" w:bidi="ar-SA"/>
              </w:rPr>
              <w:t>wskazaną</w:t>
            </w:r>
            <w:r>
              <w:rPr>
                <w:kern w:val="0"/>
                <w:sz w:val="24"/>
                <w:szCs w:val="24"/>
                <w:lang w:val="pl-PL" w:bidi="ar-SA"/>
              </w:rPr>
              <w:t xml:space="preserve"> formą wsparcia  jest ilością prognozowaną w całym okresie obowiązywania zamówienia.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5) Zamawiający zastrzega sobie możliwość zmniejszenia lub zwiększenia podanej w zapytaniu ofertowym liczby osób, w zależności faktycznych potrzeb w tym zakresie.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6) Wykonawca oświadcza, że przyjmuje powyższe zastrzeżenia i z tego tytułu nie będą przysługiwały żadne roszczenia, w tym roszczenia pieniężne wobec Zamawiającego.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sz w:val="24"/>
                <w:szCs w:val="24"/>
                <w:lang w:val="pl-PL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 xml:space="preserve">7) Każdorazowe umieszczenie osoby, potrzebującej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pl-PL" w:eastAsia="pl-PL" w:bidi="ar-SA"/>
              </w:rPr>
              <w:t>wskazanej</w:t>
            </w:r>
            <w:r>
              <w:rPr>
                <w:kern w:val="0"/>
                <w:sz w:val="24"/>
                <w:szCs w:val="24"/>
                <w:lang w:val="pl-PL" w:bidi="ar-SA"/>
              </w:rPr>
              <w:t xml:space="preserve"> formy wsparcia odbywać się będzie na podstawie skierowania oraz indywidualnej decyzji administracyjnej przyznającej pomoc w formie udzielenia schronienia dla osób dorosłych z małoletnimi dziećmi lub kobiet w ciąży w domu dla matek z małoletnimi dziećmi i kobiet w ciąży, wydanej przez Miejski Ośrodek Pomocy Rodzinie w Ostrołęce.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sz w:val="24"/>
                <w:szCs w:val="24"/>
                <w:lang w:val="pl-PL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 xml:space="preserve">8) W szczególnie uzasadnionych przypadkach Wykonawca podejmie świadczenie usług w oparciu o dane przekazane faksem, telefonicznie lub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pl-PL" w:eastAsia="pl-PL" w:bidi="ar-SA"/>
              </w:rPr>
              <w:t>pocztą elektroniczną</w:t>
            </w:r>
            <w:r>
              <w:rPr>
                <w:kern w:val="0"/>
                <w:sz w:val="24"/>
                <w:szCs w:val="24"/>
                <w:lang w:val="pl-PL" w:bidi="ar-SA"/>
              </w:rPr>
              <w:t>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9) Cena podana w ofercie uwzględnia wszystkie koszty związane z realizacją zamówienia.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10) Cena podana w formularzu cenowym nie ulegnie zmianie w trakcie obowiązywania umowy.</w:t>
            </w:r>
          </w:p>
          <w:p>
            <w:pPr>
              <w:pStyle w:val="NoSpacing"/>
              <w:widowControl w:val="false"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11) Zamawiający będzie dokonywał zapłaty za faktyczną liczbę dni i osób przebywających oraz korzystających z usług świadczonych przez placówkę skierowanych przez MOPR Ostrołęka, w terminach miesięcznych na podstawie faktur/not obciążeniowych wystawionych przez Wykonawcę, w terminie 14 dni od daty ich otrzymania.</w:t>
            </w:r>
          </w:p>
        </w:tc>
      </w:tr>
    </w:tbl>
    <w:p>
      <w:pPr>
        <w:pStyle w:val="ListParagraph"/>
        <w:numPr>
          <w:ilvl w:val="0"/>
          <w:numId w:val="2"/>
        </w:numPr>
        <w:spacing w:lineRule="auto" w:line="276" w:before="240" w:after="0"/>
        <w:ind w:hanging="357" w:left="357"/>
        <w:contextualSpacing/>
        <w:rPr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  <w:t xml:space="preserve">Termin realizacji zamówienia:  </w:t>
      </w:r>
      <w:r>
        <w:rPr>
          <w:rFonts w:cs="Calibri" w:cstheme="minorHAnsi"/>
          <w:b w:val="false"/>
          <w:bCs w:val="false"/>
          <w:sz w:val="24"/>
          <w:szCs w:val="24"/>
          <w:lang w:val="pl-PL"/>
        </w:rPr>
        <w:t>od 01.01.2026 r. do 31.12.2026 r.</w:t>
      </w:r>
    </w:p>
    <w:p>
      <w:pPr>
        <w:pStyle w:val="ListParagraph"/>
        <w:numPr>
          <w:ilvl w:val="0"/>
          <w:numId w:val="0"/>
        </w:numPr>
        <w:spacing w:lineRule="auto" w:line="276" w:before="240" w:after="0"/>
        <w:ind w:hanging="0" w:left="720"/>
        <w:contextualSpacing/>
        <w:rPr>
          <w:rFonts w:ascii="Calibri" w:hAnsi="Calibri" w:cs="Calibri" w:asciiTheme="minorHAnsi" w:cstheme="minorHAnsi" w:hAnsiTheme="minorHAnsi"/>
          <w:b/>
          <w:sz w:val="24"/>
          <w:szCs w:val="24"/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 w:left="0"/>
        <w:contextualSpacing/>
        <w:rPr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  <w:t>5. Opis kryteriów oceny ofert:</w:t>
      </w:r>
    </w:p>
    <w:p>
      <w:pPr>
        <w:pStyle w:val="ListParagraph"/>
        <w:spacing w:lineRule="auto" w:line="276" w:before="0" w:after="0"/>
        <w:ind w:hanging="0" w:left="357"/>
        <w:contextualSpacing/>
        <w:rPr>
          <w:lang w:val="pl-PL"/>
        </w:rPr>
      </w:pPr>
      <w:r>
        <w:rPr>
          <w:rFonts w:cs="Calibri" w:cstheme="minorHAnsi"/>
          <w:sz w:val="24"/>
          <w:szCs w:val="24"/>
          <w:lang w:val="pl-PL"/>
        </w:rPr>
        <w:t>Przy wyborze najkorzystniejszej oferty zostaną zastosowane nw. kryteria:</w:t>
      </w:r>
    </w:p>
    <w:tbl>
      <w:tblPr>
        <w:tblStyle w:val="Tabela-Siatka"/>
        <w:tblW w:w="5445" w:type="dxa"/>
        <w:jc w:val="left"/>
        <w:tblInd w:w="6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5"/>
        <w:gridCol w:w="2119"/>
        <w:gridCol w:w="751"/>
        <w:gridCol w:w="449"/>
      </w:tblGrid>
      <w:tr>
        <w:trPr>
          <w:trHeight w:val="397" w:hRule="atLeast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Spacing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Cena oferty netto: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Spacing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najkorzystniejsza cena</w:t>
            </w:r>
          </w:p>
        </w:tc>
        <w:tc>
          <w:tcPr>
            <w:tcW w:w="751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>
            <w:pPr>
              <w:pStyle w:val="NoSpacing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100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Spacing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/>
                <w:kern w:val="0"/>
                <w:sz w:val="24"/>
                <w:szCs w:val="24"/>
                <w:lang w:val="pl-PL" w:bidi="ar-SA"/>
              </w:rPr>
            </w:pPr>
            <w:r>
              <w:rPr>
                <w:kern w:val="0"/>
                <w:sz w:val="24"/>
                <w:szCs w:val="24"/>
                <w:lang w:val="pl-PL" w:bidi="ar-SA"/>
              </w:rPr>
              <w:t>%</w:t>
            </w:r>
          </w:p>
        </w:tc>
      </w:tr>
    </w:tbl>
    <w:p>
      <w:pPr>
        <w:pStyle w:val="NoSpacing"/>
        <w:spacing w:lineRule="auto" w:line="276"/>
        <w:ind w:hanging="0" w:left="357"/>
        <w:jc w:val="both"/>
        <w:rPr>
          <w:lang w:val="pl-PL"/>
        </w:rPr>
      </w:pPr>
      <w:r>
        <w:rPr>
          <w:rFonts w:eastAsia="TimesNewRoman"/>
          <w:sz w:val="24"/>
          <w:szCs w:val="24"/>
          <w:lang w:val="pl-PL"/>
        </w:rPr>
        <w:t xml:space="preserve">Za najkorzystniejszą zostanie uznana oferta, która otrzyma najwyższą liczbę punktów. </w:t>
      </w:r>
      <w:r>
        <w:rPr>
          <w:sz w:val="24"/>
          <w:szCs w:val="24"/>
          <w:lang w:val="pl-PL"/>
        </w:rPr>
        <w:t>Jeżeli w postępowaniu zostały złożone oferty o takiej  samej cenie, Zamawiający wzywa Wykonawców, którzy złożyli te oferty, do złożenia w terminie określonym przez Zamawiającego ofert dodatkowych. Wykonawcy składając oferty dodatkowe, nie mogą zaoferować cen wyższych, niż zaoferowane w złożonych ofertach.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76" w:before="0" w:after="160"/>
        <w:ind w:hanging="0" w:left="0" w:right="0"/>
        <w:contextualSpacing/>
        <w:jc w:val="left"/>
        <w:rPr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  <w:t>6. Termin, miejsce i sposób złożenia oferty przez Wykonawcę:</w:t>
      </w:r>
    </w:p>
    <w:p>
      <w:pPr>
        <w:pStyle w:val="NoSpacing"/>
        <w:spacing w:lineRule="auto" w:line="276"/>
        <w:ind w:hanging="0" w:left="357"/>
        <w:jc w:val="both"/>
        <w:rPr>
          <w:lang w:val="pl-PL"/>
        </w:rPr>
      </w:pPr>
      <w:r>
        <w:rPr>
          <w:sz w:val="24"/>
          <w:szCs w:val="24"/>
          <w:lang w:val="pl-PL"/>
        </w:rPr>
        <w:t>Ofertę na formularzu ofertowym (załącznik nr 1 do zapytania ofertowego) wraz z innymi wymaganymi dokumentami należy złożyć</w:t>
      </w:r>
      <w:r>
        <w:rPr>
          <w:rFonts w:eastAsia="Times New Roman" w:cs="Times New Roman"/>
          <w:color w:val="auto"/>
          <w:kern w:val="0"/>
          <w:sz w:val="24"/>
          <w:szCs w:val="24"/>
          <w:lang w:val="pl-PL" w:eastAsia="pl-PL" w:bidi="ar-SA"/>
        </w:rPr>
        <w:t xml:space="preserve"> </w:t>
      </w:r>
      <w:r>
        <w:rPr>
          <w:sz w:val="24"/>
          <w:szCs w:val="24"/>
          <w:lang w:val="pl-PL"/>
        </w:rPr>
        <w:t xml:space="preserve">w terminie do dnia </w:t>
      </w:r>
      <w:r>
        <w:rPr>
          <w:b/>
          <w:bCs/>
          <w:sz w:val="24"/>
          <w:szCs w:val="24"/>
          <w:lang w:val="pl-PL"/>
        </w:rPr>
        <w:t>23</w:t>
      </w:r>
      <w:r>
        <w:rPr>
          <w:b/>
          <w:bCs/>
          <w:sz w:val="24"/>
          <w:szCs w:val="24"/>
          <w:lang w:val="pl-PL"/>
        </w:rPr>
        <w:t>.12.2025</w:t>
      </w:r>
      <w:r>
        <w:rPr>
          <w:rFonts w:asciiTheme="minorHAnsi" w:hAnsiTheme="minorHAnsi"/>
          <w:b/>
          <w:bCs/>
          <w:sz w:val="24"/>
          <w:szCs w:val="24"/>
          <w:shd w:fill="auto" w:val="clear"/>
          <w:lang w:val="pl-PL"/>
        </w:rPr>
        <w:t xml:space="preserve">r. do godz. 10:00  </w:t>
      </w:r>
      <w:r>
        <w:rPr>
          <w:rFonts w:eastAsia="Times New Roman" w:cs="Times New Roman"/>
          <w:b w:val="false"/>
          <w:bCs w:val="false"/>
          <w:color w:val="000000"/>
          <w:kern w:val="0"/>
          <w:sz w:val="24"/>
          <w:szCs w:val="24"/>
          <w:shd w:fill="auto" w:val="clear"/>
          <w:lang w:val="pl-PL" w:eastAsia="pl-PL" w:bidi="ar-SA"/>
        </w:rPr>
        <w:t>za pośrednictwem Platformy zakupowej:</w:t>
      </w:r>
    </w:p>
    <w:p>
      <w:pPr>
        <w:pStyle w:val="NoSpacing"/>
        <w:spacing w:lineRule="auto" w:line="276"/>
        <w:ind w:hanging="0" w:left="357"/>
        <w:jc w:val="both"/>
        <w:rPr>
          <w:lang w:val="pl-PL"/>
        </w:rPr>
      </w:pPr>
      <w:r>
        <w:rPr>
          <w:rFonts w:eastAsia="Times New Roman" w:cs="Times New Roman"/>
          <w:b w:val="false"/>
          <w:bCs w:val="false"/>
          <w:color w:val="000000"/>
          <w:kern w:val="0"/>
          <w:sz w:val="24"/>
          <w:szCs w:val="24"/>
          <w:shd w:fill="auto" w:val="clear"/>
          <w:lang w:val="pl-PL" w:eastAsia="pl-PL" w:bidi="ar-SA"/>
        </w:rPr>
        <w:t>https://platformazakupowa.pl/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76" w:before="0" w:after="160"/>
        <w:ind w:hanging="0" w:left="0" w:right="0"/>
        <w:contextualSpacing/>
        <w:jc w:val="left"/>
        <w:rPr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  <w:t>7. Kontakt z Wykonawcami:</w:t>
      </w:r>
    </w:p>
    <w:p>
      <w:pPr>
        <w:pStyle w:val="ListParagraph"/>
        <w:spacing w:lineRule="auto" w:line="276"/>
        <w:ind w:hanging="0" w:left="357"/>
        <w:rPr>
          <w:b w:val="false"/>
          <w:bCs w:val="false"/>
          <w:lang w:val="pl-PL"/>
        </w:rPr>
      </w:pPr>
      <w:r>
        <w:rPr>
          <w:b w:val="false"/>
          <w:bCs w:val="false"/>
          <w:sz w:val="24"/>
          <w:szCs w:val="24"/>
          <w:lang w:val="pl-PL"/>
        </w:rPr>
        <w:t>Informacji dotyczących zamówienia udziela Pani Monika Warszawin</w:t>
      </w:r>
      <w:r>
        <w:rPr>
          <w:rFonts w:eastAsia="Calibri" w:cs="Times New Roman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 i Pani Sylwia Mierzejewska</w:t>
      </w:r>
    </w:p>
    <w:p>
      <w:pPr>
        <w:pStyle w:val="ListParagraph"/>
        <w:spacing w:lineRule="auto" w:line="276"/>
        <w:ind w:hanging="0" w:left="357"/>
        <w:jc w:val="both"/>
        <w:rPr>
          <w:lang w:val="pl-PL"/>
        </w:rPr>
      </w:pPr>
      <w:r>
        <w:rPr>
          <w:rFonts w:eastAsia="Calibri" w:cs="Calibri" w:cs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pod nr telefonu: </w:t>
      </w:r>
      <w:r>
        <w:rPr>
          <w:rFonts w:eastAsia="Calibri" w:cs="Times New Roman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500 214 105 i (29) 769 37 78 </w:t>
      </w:r>
      <w:r>
        <w:rPr>
          <w:rFonts w:eastAsia="Calibri" w:cs="Calibri" w:cs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od poniedziałku do piątku w godz. 8</w:t>
      </w:r>
      <w:r>
        <w:rPr>
          <w:rFonts w:eastAsia="Calibri" w:cs="Calibri" w:cstheme="minorHAnsi"/>
          <w:b w:val="false"/>
          <w:bCs w:val="false"/>
          <w:color w:val="auto"/>
          <w:kern w:val="0"/>
          <w:sz w:val="24"/>
          <w:szCs w:val="24"/>
          <w:vertAlign w:val="superscript"/>
          <w:lang w:val="pl-PL" w:eastAsia="en-US" w:bidi="ar-SA"/>
        </w:rPr>
        <w:t>00</w:t>
      </w:r>
      <w:r>
        <w:rPr>
          <w:rFonts w:eastAsia="Calibri" w:cs="Calibri" w:cs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–16</w:t>
      </w:r>
      <w:r>
        <w:rPr>
          <w:rFonts w:eastAsia="Calibri" w:cs="Calibri" w:cstheme="minorHAnsi"/>
          <w:b w:val="false"/>
          <w:bCs w:val="false"/>
          <w:color w:val="auto"/>
          <w:kern w:val="0"/>
          <w:sz w:val="24"/>
          <w:szCs w:val="24"/>
          <w:vertAlign w:val="superscript"/>
          <w:lang w:val="pl-PL" w:eastAsia="en-US" w:bidi="ar-SA"/>
        </w:rPr>
        <w:t>00</w:t>
      </w:r>
      <w:r>
        <w:rPr>
          <w:rFonts w:eastAsia="Calibri" w:cs="Calibri" w:cs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.</w:t>
      </w:r>
    </w:p>
    <w:p>
      <w:pPr>
        <w:pStyle w:val="ListParagraph"/>
        <w:spacing w:lineRule="auto" w:line="276"/>
        <w:ind w:hanging="0" w:left="357"/>
        <w:rPr>
          <w:rFonts w:ascii="Calibri" w:hAnsi="Calibri" w:cs="Calibri" w:cstheme="minorHAnsi"/>
          <w:b/>
          <w:sz w:val="24"/>
          <w:szCs w:val="24"/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</w:r>
    </w:p>
    <w:p>
      <w:pPr>
        <w:pStyle w:val="ListParagraph"/>
        <w:numPr>
          <w:ilvl w:val="0"/>
          <w:numId w:val="0"/>
        </w:numPr>
        <w:spacing w:lineRule="auto" w:line="276"/>
        <w:ind w:hanging="0" w:left="0"/>
        <w:rPr>
          <w:lang w:val="pl-PL"/>
        </w:rPr>
      </w:pPr>
      <w:r>
        <w:rPr>
          <w:rFonts w:cs="Calibri" w:cstheme="minorHAnsi"/>
          <w:b/>
          <w:sz w:val="24"/>
          <w:szCs w:val="24"/>
          <w:lang w:val="pl-PL"/>
        </w:rPr>
        <w:t>8. Pozostałe informacje dotyczące prowadzonego postępowania: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koszty związane z przygotowaniem i złożeniem oferty ponosi składający ofertę;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oferty złożone po terminie składania ofert nie będą rozpatrywane;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oferty niezgodne z treścią zapytania ofertowego oraz niespełniające wymagań Zamawiającego określonych w Zapytaniu ofertowym zostaną odrzucone;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Miejski Ośrodek Pomocy Rodzinie nie przewiduje odwołań od podjętej decyzji dotyczącej wyboru oferty;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Zamawiający zastrzega sobie prawo do: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zmiany niniejszego postępowania ofertowego;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unieważnienia postępowania na każdym jego etapie bez podania przyczyny, a także do pozostawienia postępowania bez wyboru oferty;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wezwanie Wykonawcy do złożenia wyjaśnień i/lub uzupełnienia oferty;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4"/>
          <w:szCs w:val="24"/>
          <w:lang w:val="pl-PL"/>
        </w:rPr>
        <w:t>jeśli Wykonawca, którego oferta została wybrana uchyla się od zawarcia umowy, Zamawiający wybiera ofertę najkorzystniejszą spośród pozostałych ofert, bez przeprowadzania ich ponownej oceny.</w:t>
      </w:r>
    </w:p>
    <w:p>
      <w:pPr>
        <w:pStyle w:val="ListParagraph"/>
        <w:spacing w:lineRule="auto" w:line="276" w:before="0" w:after="20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val="pl-PL"/>
        </w:rPr>
      </w:pPr>
      <w:r>
        <w:rPr>
          <w:rFonts w:cs="Calibri" w:cstheme="minorHAnsi"/>
          <w:sz w:val="24"/>
          <w:szCs w:val="24"/>
          <w:lang w:val="pl-PL"/>
        </w:rPr>
      </w:r>
    </w:p>
    <w:p>
      <w:pPr>
        <w:pStyle w:val="Normal"/>
        <w:spacing w:lineRule="auto" w:line="276" w:before="480" w:after="160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0"/>
          <w:szCs w:val="24"/>
          <w:lang w:val="pl-PL"/>
        </w:rPr>
        <w:t>Załączniki do oferty:</w:t>
      </w:r>
    </w:p>
    <w:p>
      <w:pPr>
        <w:pStyle w:val="ListParagraph"/>
        <w:widowControl/>
        <w:numPr>
          <w:ilvl w:val="0"/>
          <w:numId w:val="8"/>
        </w:numPr>
        <w:suppressAutoHyphens w:val="true"/>
        <w:bidi w:val="0"/>
        <w:spacing w:lineRule="auto" w:line="276" w:before="0" w:after="200"/>
        <w:ind w:hanging="340" w:left="397" w:right="0"/>
        <w:contextualSpacing/>
        <w:jc w:val="left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0"/>
          <w:szCs w:val="24"/>
          <w:lang w:val="pl-PL"/>
        </w:rPr>
        <w:t>formularz ofertowy (załącznik nr 1);</w:t>
      </w:r>
    </w:p>
    <w:p>
      <w:pPr>
        <w:pStyle w:val="ListParagraph"/>
        <w:widowControl/>
        <w:numPr>
          <w:ilvl w:val="0"/>
          <w:numId w:val="9"/>
        </w:numPr>
        <w:suppressAutoHyphens w:val="true"/>
        <w:bidi w:val="0"/>
        <w:spacing w:lineRule="auto" w:line="276" w:before="0" w:after="200"/>
        <w:ind w:hanging="340" w:left="397" w:right="0"/>
        <w:contextualSpacing/>
        <w:jc w:val="left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0"/>
          <w:szCs w:val="24"/>
          <w:lang w:val="pl-PL"/>
        </w:rPr>
        <w:t>obowiązek informacyjny RODO (załącznik nr 2);</w:t>
      </w:r>
    </w:p>
    <w:p>
      <w:pPr>
        <w:pStyle w:val="ListParagraph"/>
        <w:widowControl/>
        <w:numPr>
          <w:ilvl w:val="0"/>
          <w:numId w:val="10"/>
        </w:numPr>
        <w:suppressAutoHyphens w:val="true"/>
        <w:bidi w:val="0"/>
        <w:spacing w:lineRule="auto" w:line="276" w:before="0" w:after="200"/>
        <w:ind w:hanging="340" w:left="397" w:right="0"/>
        <w:contextualSpacing/>
        <w:jc w:val="left"/>
        <w:rPr>
          <w:b w:val="false"/>
          <w:bCs w:val="false"/>
          <w:lang w:val="pl-PL"/>
        </w:rPr>
      </w:pPr>
      <w:r>
        <w:rPr>
          <w:rFonts w:cs="Calibri" w:cstheme="minorHAnsi"/>
          <w:b w:val="false"/>
          <w:bCs w:val="false"/>
          <w:sz w:val="20"/>
          <w:szCs w:val="24"/>
          <w:lang w:val="pl-PL"/>
        </w:rPr>
        <w:t>wzór umowy oraz oświadczenie dotyczące konta bankowego Wykonawcy – do akceptacji (załącznik nr 3).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hanging="340" w:left="397" w:right="0"/>
        <w:contextualSpacing/>
        <w:jc w:val="left"/>
        <w:rPr>
          <w:b w:val="false"/>
          <w:bCs w:val="false"/>
          <w:lang w:val="pl-PL"/>
        </w:rPr>
      </w:pPr>
      <w:r>
        <w:rPr>
          <w:b w:val="false"/>
          <w:bCs w:val="false"/>
          <w:lang w:val="pl-PL"/>
        </w:rPr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hanging="340" w:left="397" w:right="0"/>
        <w:contextualSpacing/>
        <w:jc w:val="left"/>
        <w:rPr>
          <w:b w:val="false"/>
          <w:bCs w:val="false"/>
          <w:lang w:val="pl-PL"/>
        </w:rPr>
      </w:pPr>
      <w:r>
        <w:rPr>
          <w:b w:val="false"/>
          <w:bCs w:val="false"/>
          <w:lang w:val="pl-PL"/>
        </w:rPr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hanging="0" w:left="4706" w:right="0"/>
        <w:contextualSpacing/>
        <w:jc w:val="left"/>
        <w:rPr>
          <w:b w:val="false"/>
          <w:bCs w:val="false"/>
        </w:rPr>
      </w:pPr>
      <w:r>
        <w:rPr>
          <w:b w:val="false"/>
          <w:bCs w:val="false"/>
        </w:rPr>
        <w:tab/>
        <w:t>Katarzyna Tańska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hanging="0" w:left="4706" w:right="0"/>
        <w:contextualSpacing/>
        <w:jc w:val="left"/>
        <w:rPr>
          <w:b w:val="false"/>
          <w:bCs w:val="false"/>
        </w:rPr>
      </w:pPr>
      <w:r>
        <w:rPr>
          <w:b w:val="false"/>
          <w:bCs w:val="false"/>
        </w:rPr>
        <w:tab/>
        <w:t>Dyrektor</w:t>
      </w:r>
    </w:p>
    <w:p>
      <w:pPr>
        <w:pStyle w:val="ListParagraph"/>
        <w:widowControl/>
        <w:suppressAutoHyphens w:val="true"/>
        <w:bidi w:val="0"/>
        <w:spacing w:lineRule="auto" w:line="276" w:before="0" w:after="200"/>
        <w:ind w:hanging="0" w:left="4706" w:right="0"/>
        <w:contextualSpacing/>
        <w:jc w:val="left"/>
        <w:rPr>
          <w:b w:val="false"/>
          <w:bCs w:val="false"/>
        </w:rPr>
      </w:pPr>
      <w:r>
        <w:rPr>
          <w:b w:val="false"/>
          <w:bCs w:val="false"/>
        </w:rPr>
        <w:tab/>
        <w:t xml:space="preserve">Miejskiego Ośrodka Pomocy Rodzinie </w:t>
        <w:tab/>
        <w:t>w Ostrołęce</w:t>
      </w:r>
    </w:p>
    <w:sectPr>
      <w:type w:val="nextPage"/>
      <w:pgSz w:w="11906" w:h="16838"/>
      <w:pgMar w:left="1418" w:right="1418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5"/>
    <w:lvlOverride w:ilvl="0">
      <w:startOverride w:val="1"/>
    </w:lvlOverride>
  </w:num>
  <w:num w:numId="9">
    <w:abstractNumId w:val="5"/>
  </w:num>
  <w:num w:numId="10">
    <w:abstractNumId w:val="5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96697"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c5493"/>
    <w:pPr>
      <w:keepNext w:val="true"/>
      <w:keepLines/>
      <w:spacing w:lineRule="auto" w:line="240"/>
      <w:jc w:val="center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F5496"/>
      <w:sz w:val="32"/>
      <w:szCs w:val="28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c96697"/>
    <w:pPr>
      <w:keepNext w:val="true"/>
      <w:keepLines/>
      <w:spacing w:lineRule="auto" w:line="240"/>
      <w:jc w:val="center"/>
      <w:outlineLvl w:val="1"/>
    </w:pPr>
    <w:rPr>
      <w:rFonts w:ascii="Calibri Light" w:hAnsi="Calibri Light" w:eastAsia="" w:cs="" w:asciiTheme="majorHAnsi" w:cstheme="majorBidi" w:eastAsiaTheme="majorEastAsia" w:hAnsiTheme="majorHAnsi"/>
      <w:bCs/>
      <w:color w:themeColor="accent1" w:val="4472C4"/>
      <w:sz w:val="28"/>
      <w:szCs w:val="26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b5754a"/>
    <w:pPr>
      <w:keepNext w:val="true"/>
      <w:keepLines/>
      <w:spacing w:before="360" w:after="120"/>
      <w:outlineLvl w:val="2"/>
    </w:pPr>
    <w:rPr>
      <w:rFonts w:ascii="Calibri Light" w:hAnsi="Calibri Light" w:eastAsia="" w:cs="" w:asciiTheme="majorHAnsi" w:cstheme="majorBidi" w:eastAsiaTheme="majorEastAsia" w:hAnsiTheme="majorHAnsi"/>
      <w:b/>
      <w:color w:themeColor="accent1" w:themeShade="7f" w:val="1F3763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214d73"/>
    <w:pPr>
      <w:keepNext w:val="true"/>
      <w:keepLines/>
      <w:spacing w:before="200" w:after="16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7f" w:val="1F3763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214d73"/>
    <w:pPr>
      <w:keepNext w:val="true"/>
      <w:keepLines/>
      <w:spacing w:before="200" w:after="160"/>
      <w:outlineLvl w:val="7"/>
    </w:pPr>
    <w:rPr>
      <w:rFonts w:ascii="Calibri Light" w:hAnsi="Calibri Light" w:eastAsia="" w:cs="" w:asciiTheme="majorHAnsi" w:cstheme="majorBidi" w:eastAsiaTheme="majorEastAsia" w:hAnsiTheme="majorHAnsi"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uiPriority w:val="9"/>
    <w:qFormat/>
    <w:rsid w:val="00c96697"/>
    <w:rPr>
      <w:rFonts w:ascii="Calibri Light" w:hAnsi="Calibri Light" w:eastAsia="" w:cs="" w:asciiTheme="majorHAnsi" w:cstheme="majorBidi" w:eastAsiaTheme="majorEastAsia" w:hAnsiTheme="majorHAnsi"/>
      <w:bCs/>
      <w:color w:themeColor="accent1" w:val="4472C4"/>
      <w:sz w:val="28"/>
      <w:szCs w:val="26"/>
      <w:lang w:eastAsia="pl-PL"/>
    </w:rPr>
  </w:style>
  <w:style w:type="character" w:styleId="Nagwek6Znak" w:customStyle="1">
    <w:name w:val="Nagłówek 6 Znak"/>
    <w:basedOn w:val="DefaultParagraphFont"/>
    <w:uiPriority w:val="9"/>
    <w:semiHidden/>
    <w:qFormat/>
    <w:rsid w:val="00214d73"/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7f" w:val="1F3763"/>
      <w:sz w:val="24"/>
      <w:szCs w:val="24"/>
      <w:lang w:eastAsia="pl-PL"/>
    </w:rPr>
  </w:style>
  <w:style w:type="character" w:styleId="Nagwek8Znak" w:customStyle="1">
    <w:name w:val="Nagłówek 8 Znak"/>
    <w:basedOn w:val="DefaultParagraphFont"/>
    <w:uiPriority w:val="9"/>
    <w:semiHidden/>
    <w:qFormat/>
    <w:rsid w:val="00214d73"/>
    <w:rPr>
      <w:rFonts w:ascii="Calibri Light" w:hAnsi="Calibri Light" w:eastAsia="" w:cs="" w:asciiTheme="majorHAnsi" w:cstheme="majorBidi" w:eastAsiaTheme="majorEastAsia" w:hAnsiTheme="majorHAnsi"/>
      <w:color w:themeColor="text1" w:themeTint="bf" w:val="404040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unhideWhenUsed/>
    <w:rsid w:val="00214d73"/>
    <w:rPr>
      <w:color w:themeColor="hyperlink" w:val="0563C1"/>
      <w:u w:val="single"/>
    </w:rPr>
  </w:style>
  <w:style w:type="character" w:styleId="StopkaZnak" w:customStyle="1">
    <w:name w:val="Stopka Znak"/>
    <w:basedOn w:val="DefaultParagraphFont"/>
    <w:uiPriority w:val="99"/>
    <w:qFormat/>
    <w:rsid w:val="00214d7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237d15"/>
    <w:rPr>
      <w:rFonts w:ascii="Calibri" w:hAnsi="Calibri" w:eastAsia="Calibri" w:cs="Calibri"/>
      <w:color w:val="000000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237d15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11d6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c5493"/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F5496"/>
      <w:sz w:val="32"/>
      <w:szCs w:val="28"/>
      <w:lang w:eastAsia="pl-PL"/>
    </w:rPr>
  </w:style>
  <w:style w:type="character" w:styleId="Tekstpodstawowy2Znak" w:customStyle="1">
    <w:name w:val="Tekst podstawowy 2 Znak"/>
    <w:basedOn w:val="DefaultParagraphFont"/>
    <w:uiPriority w:val="99"/>
    <w:semiHidden/>
    <w:qFormat/>
    <w:rsid w:val="009b14a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3Znak" w:customStyle="1">
    <w:name w:val="Nagłówek 3 Znak"/>
    <w:basedOn w:val="DefaultParagraphFont"/>
    <w:uiPriority w:val="9"/>
    <w:qFormat/>
    <w:rsid w:val="00b5754a"/>
    <w:rPr>
      <w:rFonts w:ascii="Calibri Light" w:hAnsi="Calibri Light" w:eastAsia="" w:cs="" w:asciiTheme="majorHAnsi" w:cstheme="majorBidi" w:eastAsiaTheme="majorEastAsia" w:hAnsiTheme="majorHAnsi"/>
      <w:b/>
      <w:color w:themeColor="accent1" w:themeShade="7f" w:val="1F3763"/>
      <w:sz w:val="24"/>
      <w:szCs w:val="24"/>
      <w:lang w:eastAsia="pl-PL"/>
    </w:rPr>
  </w:style>
  <w:style w:type="character" w:styleId="DataipodpisZnak" w:customStyle="1">
    <w:name w:val="Data i podpis Znak"/>
    <w:basedOn w:val="DefaultParagraphFont"/>
    <w:link w:val="Dataipodpis"/>
    <w:qFormat/>
    <w:rsid w:val="003f6ada"/>
    <w:rPr>
      <w:rFonts w:eastAsia="Times New Roman" w:cs="Calibri" w:cstheme="minorHAnsi"/>
      <w:sz w:val="20"/>
      <w:szCs w:val="20"/>
      <w:lang w:eastAsia="pl-PL"/>
    </w:rPr>
  </w:style>
  <w:style w:type="character" w:styleId="FollowedHyperlink">
    <w:name w:val="FollowedHyperlink"/>
    <w:basedOn w:val="DefaultParagraphFont"/>
    <w:uiPriority w:val="99"/>
    <w:semiHidden/>
    <w:unhideWhenUsed/>
    <w:rsid w:val="00b26fea"/>
    <w:rPr>
      <w:color w:themeColor="followedHyperlink" w:val="954F72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214d73"/>
    <w:pPr>
      <w:tabs>
        <w:tab w:val="clear" w:pos="720"/>
        <w:tab w:val="center" w:pos="4536" w:leader="none"/>
        <w:tab w:val="right" w:pos="9072" w:leader="none"/>
      </w:tabs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8953a0"/>
    <w:pPr>
      <w:spacing w:lineRule="auto" w:line="240" w:before="0" w:after="160"/>
      <w:ind w:hanging="0" w:left="720"/>
      <w:contextualSpacing/>
    </w:pPr>
    <w:rPr>
      <w:rFonts w:ascii="Calibri" w:hAnsi="Calibri" w:eastAsia="Calibri"/>
      <w:b/>
      <w:szCs w:val="22"/>
      <w:lang w:eastAsia="en-US"/>
    </w:rPr>
  </w:style>
  <w:style w:type="paragraph" w:styleId="Normalny1" w:customStyle="1">
    <w:name w:val="Normalny1"/>
    <w:qFormat/>
    <w:rsid w:val="00214d73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paragraph" w:styleId="Standard" w:customStyle="1">
    <w:name w:val="Standard"/>
    <w:qFormat/>
    <w:rsid w:val="00214d73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Default" w:customStyle="1">
    <w:name w:val="Default"/>
    <w:qFormat/>
    <w:rsid w:val="00214d7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237d15"/>
    <w:pPr>
      <w:ind w:hanging="575" w:left="575"/>
    </w:pPr>
    <w:rPr>
      <w:rFonts w:ascii="Calibri" w:hAnsi="Calibri" w:eastAsia="Calibri" w:cs="Calibri"/>
      <w:color w:val="000000"/>
      <w:sz w:val="20"/>
      <w:szCs w:val="20"/>
    </w:rPr>
  </w:style>
  <w:style w:type="paragraph" w:styleId="Header">
    <w:name w:val="header"/>
    <w:basedOn w:val="Normal"/>
    <w:link w:val="NagwekZnak"/>
    <w:uiPriority w:val="99"/>
    <w:unhideWhenUsed/>
    <w:rsid w:val="00011d6c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9b14a8"/>
    <w:pPr/>
    <w:rPr/>
  </w:style>
  <w:style w:type="paragraph" w:styleId="NoSpacing">
    <w:name w:val="No Spacing"/>
    <w:uiPriority w:val="1"/>
    <w:qFormat/>
    <w:rsid w:val="00ca1617"/>
    <w:pPr>
      <w:widowControl/>
      <w:suppressAutoHyphens w:val="true"/>
      <w:bidi w:val="0"/>
      <w:spacing w:lineRule="auto" w:line="240" w:before="0" w:after="16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4"/>
      <w:lang w:val="pl-PL" w:eastAsia="pl-PL" w:bidi="ar-SA"/>
    </w:rPr>
  </w:style>
  <w:style w:type="paragraph" w:styleId="Dataipodpis" w:customStyle="1">
    <w:name w:val="Data i podpis"/>
    <w:basedOn w:val="Normal"/>
    <w:link w:val="DataipodpisZnak"/>
    <w:qFormat/>
    <w:rsid w:val="003f6ada"/>
    <w:pPr/>
    <w:rPr>
      <w:rFonts w:cs="Calibri" w:cstheme="minorHAnsi"/>
      <w:sz w:val="20"/>
      <w:szCs w:val="20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14d7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p.mopr.ostroleka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Application>LibreOffice/25.2.5.2$Windows_X86_64 LibreOffice_project/03d19516eb2e1dd5d4ccd751a0d6f35f35e08022</Application>
  <AppVersion>15.0000</AppVersion>
  <Pages>3</Pages>
  <Words>813</Words>
  <Characters>5144</Characters>
  <CharactersWithSpaces>5889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dc:description/>
  <dc:language>pl-PL</dc:language>
  <cp:lastModifiedBy/>
  <cp:lastPrinted>2025-11-07T15:54:11Z</cp:lastPrinted>
  <dcterms:modified xsi:type="dcterms:W3CDTF">2025-12-17T08:32:26Z</dcterms:modified>
  <cp:revision>109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